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C65" w:rsidRPr="00884C65" w:rsidRDefault="00884C65" w:rsidP="00606583">
      <w:pPr>
        <w:pStyle w:val="Kop1"/>
      </w:pPr>
      <w:r w:rsidRPr="00AC695D">
        <w:t>BOEKHOUDRECHT</w:t>
      </w:r>
      <w:r w:rsidRPr="00884C65">
        <w:t xml:space="preserve"> EN ALGEMENE BEGINSELEN</w:t>
      </w:r>
    </w:p>
    <w:p w:rsidR="00884C65" w:rsidRPr="00884C65" w:rsidRDefault="00884C65" w:rsidP="00606583">
      <w:pPr>
        <w:pStyle w:val="Kop2"/>
      </w:pPr>
      <w:r w:rsidRPr="00884C65">
        <w:t xml:space="preserve">OVERZICHT </w:t>
      </w:r>
      <w:r w:rsidRPr="00AC695D">
        <w:t>BOEKHOUDRECHT</w:t>
      </w:r>
    </w:p>
    <w:p w:rsidR="00884C65" w:rsidRDefault="00884C65" w:rsidP="00510673">
      <w:pPr>
        <w:pStyle w:val="Kop2"/>
      </w:pPr>
      <w:r w:rsidRPr="00884C65">
        <w:t>ALGEMENE BEGINSELEN VAN WAARDERINGSREGELS</w:t>
      </w:r>
    </w:p>
    <w:p w:rsidR="00884C65" w:rsidRPr="00884C65" w:rsidRDefault="00884C65" w:rsidP="00884C65">
      <w:pPr>
        <w:spacing w:after="0"/>
      </w:pPr>
    </w:p>
    <w:p w:rsidR="00884C65" w:rsidRPr="00884C65" w:rsidRDefault="00884C65" w:rsidP="00884C65">
      <w:pPr>
        <w:pStyle w:val="Lijstalinea"/>
        <w:numPr>
          <w:ilvl w:val="0"/>
          <w:numId w:val="2"/>
        </w:numPr>
        <w:spacing w:after="120"/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Onderneming bepaalt zelf waarnemingsregels (voorschriften in acht nemen)</w:t>
      </w:r>
    </w:p>
    <w:p w:rsidR="00884C65" w:rsidRP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Legt waarderingsregels vast in inventarisboek en vat ze samen in de toelichting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In de veronderstelling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Aanpassen van waarderingsregels en toepassen van bijzondere regels bij doorbreken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Uitzonderlijk niet nakomen van waarderingsregels (zelf gekozen) </w:t>
      </w:r>
      <w:r w:rsidRPr="00884C65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toelichting verantwoorden en invloed weergeven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Waarderingsregels blijven identiek van het ene boekjaar op het andere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altijd 5 jaar lineair)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Uitzonderlijke wijzigingen dienen verantwoord te worden in de toelichting</w:t>
      </w:r>
    </w:p>
    <w:p w:rsidR="00884C65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Alle vermogenselementen worden afzonderlijk gewaardeerd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Waarderingen moeten voldoen aan eisen van voorzichtigheid, oprechtheid en goede trouw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Toepassing van het voorzichtigheidsprincipe (rek. houden met alle voorzienbare risico’s, verliezen en ontwaardingen)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Toepassing van het matching-</w:t>
      </w:r>
      <w:proofErr w:type="spellStart"/>
      <w:r>
        <w:rPr>
          <w:rFonts w:ascii="Tahoma" w:hAnsi="Tahoma" w:cs="Tahoma"/>
        </w:rPr>
        <w:t>principle</w:t>
      </w:r>
      <w:proofErr w:type="spellEnd"/>
      <w:r>
        <w:rPr>
          <w:rFonts w:ascii="Tahoma" w:hAnsi="Tahoma" w:cs="Tahoma"/>
        </w:rPr>
        <w:t xml:space="preserve"> (kosten en opbrengsten die betrekking hebben op het betreffende boekjaar dienen toegerekend aan dat boekjaar)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Vreemde valuta: waarderingsregels in de toelichting</w:t>
      </w:r>
    </w:p>
    <w:p w:rsidR="00AC695D" w:rsidRDefault="00AC695D" w:rsidP="00AC695D">
      <w:r>
        <w:br w:type="page"/>
      </w:r>
    </w:p>
    <w:p w:rsidR="00AC695D" w:rsidRDefault="00AC695D" w:rsidP="00AC695D">
      <w:pPr>
        <w:pStyle w:val="Kop1"/>
      </w:pPr>
      <w:r>
        <w:lastRenderedPageBreak/>
        <w:t>WAARDERING VAN HET VAST ACTIEF</w:t>
      </w:r>
    </w:p>
    <w:p w:rsidR="00AC695D" w:rsidRDefault="00AC695D" w:rsidP="000C38B0">
      <w:pPr>
        <w:pStyle w:val="Kop2"/>
      </w:pPr>
      <w:r>
        <w:t>ONTSTAAN VAN HET ACTIEF</w:t>
      </w:r>
    </w:p>
    <w:p w:rsidR="00AC695D" w:rsidRPr="00AC695D" w:rsidRDefault="00AC695D" w:rsidP="00AC695D"/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 w:rsidRPr="00AC695D">
        <w:rPr>
          <w:rFonts w:ascii="Tahoma" w:hAnsi="Tahoma" w:cs="Tahoma"/>
        </w:rPr>
        <w:t xml:space="preserve">AW </w:t>
      </w:r>
      <w:r>
        <w:rPr>
          <w:rFonts w:ascii="Tahoma" w:hAnsi="Tahoma" w:cs="Tahoma"/>
        </w:rPr>
        <w:t>– (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 xml:space="preserve">. of W-) = BW </w:t>
      </w:r>
      <w:r w:rsidRPr="00AC695D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balans</w:t>
      </w:r>
    </w:p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In de toelichting wordt een samenstelling van deze boekwaarde weergegeven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Elk actiefbestanddeel: waardering tegen AW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vorderingen worden in de balans opgenomen voor hun nominale waarde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ook voor schulden geldt waardering tegen nominale waarde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Individuele waardering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vaste waarde-methode (zie verder)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voor activa met identieke technische of juridische kenmerken wordt AW bepaald  door :  - individualisering van de prijs van elke bestanddeel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van de gewogen gemiddelde prijzen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LIFO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FIFO</w:t>
      </w:r>
    </w:p>
    <w:p w:rsidR="00AC695D" w:rsidRPr="003E1783" w:rsidRDefault="00AC695D" w:rsidP="00AC695D">
      <w:pPr>
        <w:rPr>
          <w:rFonts w:ascii="Tahoma" w:hAnsi="Tahoma" w:cs="Tahoma"/>
          <w:b/>
        </w:rPr>
      </w:pPr>
      <w:r w:rsidRPr="003E1783">
        <w:rPr>
          <w:rFonts w:ascii="Tahoma" w:hAnsi="Tahoma" w:cs="Tahoma"/>
          <w:b/>
        </w:rPr>
        <w:t>De verwerving van een actief kan gebeuren op 4 manieren</w:t>
      </w:r>
    </w:p>
    <w:p w:rsidR="00AC695D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Aankoop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aanschaffingsprijs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Zelf vervaardigen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vervaardigingsprijs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Inbreng in een vennootschap of bestemming in een éénmanszaak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inbrengwaarde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>(</w:t>
      </w:r>
      <w:r w:rsidRPr="003E1783">
        <w:rPr>
          <w:rFonts w:ascii="Tahoma" w:hAnsi="Tahoma" w:cs="Tahoma"/>
        </w:rPr>
        <w:t>Tegen lijfrente</w:t>
      </w:r>
      <w:r>
        <w:rPr>
          <w:rFonts w:ascii="Tahoma" w:hAnsi="Tahoma" w:cs="Tahoma"/>
        </w:rPr>
        <w:t>)</w:t>
      </w:r>
    </w:p>
    <w:p w:rsidR="003E1783" w:rsidRDefault="003E1783" w:rsidP="003E1783">
      <w:pPr>
        <w:pStyle w:val="Kop3"/>
      </w:pPr>
      <w:r>
        <w:t>Aankoop</w:t>
      </w:r>
    </w:p>
    <w:p w:rsidR="003E1783" w:rsidRDefault="003E1783" w:rsidP="003E1783">
      <w:pPr>
        <w:rPr>
          <w:rFonts w:ascii="Tahoma" w:hAnsi="Tahoma" w:cs="Tahoma"/>
        </w:rPr>
      </w:pPr>
      <w:r>
        <w:rPr>
          <w:rFonts w:ascii="Tahoma" w:hAnsi="Tahoma" w:cs="Tahoma"/>
        </w:rPr>
        <w:t>Verantwoordingstuk : aankoopfactuur of notarisakte (onroerende goederen)</w:t>
      </w:r>
    </w:p>
    <w:p w:rsidR="00347459" w:rsidRPr="00347459" w:rsidRDefault="00347459" w:rsidP="00347459">
      <w:pPr>
        <w:spacing w:after="0"/>
        <w:rPr>
          <w:rFonts w:ascii="Tahoma" w:hAnsi="Tahoma" w:cs="Tahoma"/>
          <w:u w:val="single"/>
        </w:rPr>
      </w:pPr>
      <w:r w:rsidRPr="00347459">
        <w:rPr>
          <w:rFonts w:ascii="Tahoma" w:hAnsi="Tahoma" w:cs="Tahoma"/>
          <w:u w:val="single"/>
        </w:rPr>
        <w:t>Aanschaffingsprijs: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Aankoopprijs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Bijkomende</w:t>
      </w:r>
      <w:r>
        <w:rPr>
          <w:rFonts w:ascii="Tahoma" w:hAnsi="Tahoma" w:cs="Tahoma"/>
        </w:rPr>
        <w:t xml:space="preserve"> </w:t>
      </w:r>
      <w:r w:rsidRPr="00CD6FEC">
        <w:rPr>
          <w:rFonts w:ascii="Tahoma" w:hAnsi="Tahoma" w:cs="Tahoma"/>
          <w:i/>
        </w:rPr>
        <w:t>kosten</w:t>
      </w:r>
      <w:r>
        <w:rPr>
          <w:rFonts w:ascii="Tahoma" w:hAnsi="Tahoma" w:cs="Tahoma"/>
        </w:rPr>
        <w:t xml:space="preserve"> 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Kosten verbonden aan de aankoop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Noodzakelijk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Onvermijdbaar</w:t>
      </w:r>
    </w:p>
    <w:p w:rsidR="00347459" w:rsidRPr="00CD6FEC" w:rsidRDefault="00347459" w:rsidP="00347459">
      <w:pPr>
        <w:pStyle w:val="Lijstalinea"/>
        <w:numPr>
          <w:ilvl w:val="0"/>
          <w:numId w:val="7"/>
        </w:numPr>
        <w:ind w:left="720" w:hanging="436"/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>Eventueel intercalaire interesten</w:t>
      </w:r>
    </w:p>
    <w:p w:rsidR="00347459" w:rsidRDefault="00CD6FEC" w:rsidP="00347459">
      <w:pPr>
        <w:pStyle w:val="Lijstalinea"/>
        <w:rPr>
          <w:rFonts w:ascii="Tahoma" w:hAnsi="Tahoma" w:cs="Tahoma"/>
        </w:rPr>
      </w:pPr>
      <w:r>
        <w:rPr>
          <w:rFonts w:ascii="Tahoma" w:hAnsi="Tahoma" w:cs="Tahoma"/>
        </w:rPr>
        <w:t>(rente op vreemd vermogen, gebruikt voor de financiering van de verwerking van bepaalde vaste activa, voor zover betrekking op de periode welke de bedrijfsklaarheid voorafgaat)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Mag in de AW opgenomen worden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Enkel voor  IVA, MVA ( niet oprichtingskosten &amp; FVA)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Indien opgenomen: vermelden in toelichting</w:t>
      </w:r>
    </w:p>
    <w:p w:rsidR="00CD6FEC" w:rsidRDefault="00CD6FEC" w:rsidP="00CD6FEC">
      <w:r>
        <w:br w:type="page"/>
      </w:r>
    </w:p>
    <w:p w:rsidR="00347459" w:rsidRDefault="00CD6FEC" w:rsidP="00CD6FEC">
      <w:pPr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Boekhoudkundige verwerking: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>Kosten van schulden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55</w:t>
      </w:r>
      <w:r>
        <w:rPr>
          <w:rFonts w:ascii="Tahoma" w:hAnsi="Tahoma" w:cs="Tahoma"/>
        </w:rPr>
        <w:tab/>
        <w:t>@ Bank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D6FEC" w:rsidRPr="00CD6FEC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B/…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Geactiveerde intercalaire interesten</w:t>
      </w:r>
    </w:p>
    <w:p w:rsidR="00516D03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Indirecte activering via RR</w:t>
      </w:r>
    </w:p>
    <w:p w:rsidR="00516D03" w:rsidRDefault="00516D03" w:rsidP="00516D03">
      <w:pPr>
        <w:rPr>
          <w:rFonts w:ascii="Tahoma" w:hAnsi="Tahoma" w:cs="Tahoma"/>
        </w:rPr>
      </w:pPr>
    </w:p>
    <w:p w:rsidR="00CD6FEC" w:rsidRDefault="00516D03" w:rsidP="00510673">
      <w:pPr>
        <w:pStyle w:val="Kop3"/>
      </w:pPr>
      <w:r>
        <w:t>Zelf geproduceerde vaste activa</w:t>
      </w:r>
    </w:p>
    <w:p w:rsidR="00516D03" w:rsidRDefault="00516D03" w:rsidP="00516D03">
      <w:pPr>
        <w:spacing w:after="0"/>
        <w:rPr>
          <w:rFonts w:ascii="Tahoma" w:hAnsi="Tahoma" w:cs="Tahoma"/>
        </w:rPr>
      </w:pPr>
      <w:r w:rsidRPr="00516D03">
        <w:rPr>
          <w:rFonts w:ascii="Tahoma" w:hAnsi="Tahoma" w:cs="Tahoma"/>
          <w:u w:val="single"/>
        </w:rPr>
        <w:t>Vervaardigingsprijs</w:t>
      </w:r>
      <w:r>
        <w:rPr>
          <w:rFonts w:ascii="Tahoma" w:hAnsi="Tahoma" w:cs="Tahoma"/>
        </w:rPr>
        <w:t>:</w:t>
      </w:r>
    </w:p>
    <w:p w:rsidR="00516D03" w:rsidRDefault="00516D03" w:rsidP="00516D03">
      <w:pPr>
        <w:pStyle w:val="Lijstalinea"/>
        <w:numPr>
          <w:ilvl w:val="0"/>
          <w:numId w:val="8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Grondstoffen, hulpstoffen, verbruiksgoederen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Direct toewijsbare productiekosten (bv arbeid)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Al dat niet, geheel of gedeeltelijk: indirecte productiekosten (in de toelichting vermelden indien niet alle indirecter productiekosten worden opgenomen)</w:t>
      </w:r>
    </w:p>
    <w:p w:rsidR="00516D03" w:rsidRPr="006C279A" w:rsidRDefault="006C279A" w:rsidP="006C279A">
      <w:pPr>
        <w:spacing w:after="0"/>
        <w:rPr>
          <w:rFonts w:ascii="Tahoma" w:hAnsi="Tahoma" w:cs="Tahoma"/>
          <w:u w:val="single"/>
        </w:rPr>
      </w:pPr>
      <w:r w:rsidRPr="006C279A">
        <w:rPr>
          <w:rFonts w:ascii="Tahoma" w:hAnsi="Tahoma" w:cs="Tahoma"/>
          <w:u w:val="single"/>
        </w:rPr>
        <w:t>Niet opnemen in vervaardigingsprijs: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Financiële kosten (</w:t>
      </w:r>
      <w:proofErr w:type="spellStart"/>
      <w:r>
        <w:rPr>
          <w:rFonts w:ascii="Tahoma" w:hAnsi="Tahoma" w:cs="Tahoma"/>
        </w:rPr>
        <w:t>uitz</w:t>
      </w:r>
      <w:proofErr w:type="spellEnd"/>
      <w:r>
        <w:rPr>
          <w:rFonts w:ascii="Tahoma" w:hAnsi="Tahoma" w:cs="Tahoma"/>
        </w:rPr>
        <w:t>. Intercalaire interesten)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Uitzonderlijke 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Verkoopkosten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Kosten van administratie en beheer die niet toe te wijzen zijn aan de productie</w:t>
      </w:r>
    </w:p>
    <w:p w:rsidR="006C279A" w:rsidRDefault="006C279A" w:rsidP="006C279A">
      <w:pPr>
        <w:rPr>
          <w:rFonts w:ascii="Tahoma" w:hAnsi="Tahoma" w:cs="Tahoma"/>
          <w:b/>
        </w:rPr>
      </w:pPr>
      <w:r w:rsidRPr="006C279A">
        <w:rPr>
          <w:rFonts w:ascii="Tahoma" w:hAnsi="Tahoma" w:cs="Tahoma"/>
          <w:b/>
        </w:rPr>
        <w:t>In principe: vervaardigingsprijs = integrale productiekostprijs</w:t>
      </w:r>
    </w:p>
    <w:p w:rsidR="006C279A" w:rsidRDefault="006C279A" w:rsidP="006C279A">
      <w:pPr>
        <w:rPr>
          <w:rFonts w:ascii="Tahoma" w:hAnsi="Tahoma" w:cs="Tahoma"/>
          <w:b/>
        </w:rPr>
      </w:pPr>
    </w:p>
    <w:p w:rsidR="006C279A" w:rsidRDefault="006C279A" w:rsidP="006C279A">
      <w:pPr>
        <w:rPr>
          <w:rFonts w:ascii="Tahoma" w:hAnsi="Tahoma" w:cs="Tahoma"/>
        </w:rPr>
      </w:pPr>
      <w:r w:rsidRPr="006C279A">
        <w:rPr>
          <w:rFonts w:ascii="Tahoma" w:hAnsi="Tahoma" w:cs="Tahoma"/>
        </w:rPr>
        <w:t>Boekhoudkundige verwerking</w:t>
      </w:r>
      <w:r w:rsidR="00186BF1">
        <w:rPr>
          <w:rFonts w:ascii="Tahoma" w:hAnsi="Tahoma" w:cs="Tahoma"/>
        </w:rPr>
        <w:t xml:space="preserve"> </w:t>
      </w:r>
      <w:r w:rsidR="00186BF1" w:rsidRPr="00186BF1">
        <w:rPr>
          <w:rFonts w:ascii="Tahoma" w:hAnsi="Tahoma" w:cs="Tahoma"/>
          <w:b/>
        </w:rPr>
        <w:t>op 31/12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186BF1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 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58/</w:t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Interne overboeking /Handelsdebiteuren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vaste activa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451.54</w:t>
      </w:r>
      <w:r>
        <w:rPr>
          <w:rFonts w:ascii="Tahoma" w:hAnsi="Tahoma" w:cs="Tahoma"/>
        </w:rPr>
        <w:tab/>
        <w:t xml:space="preserve">    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186BF1">
        <w:rPr>
          <w:rFonts w:ascii="Tahoma" w:hAnsi="Tahoma" w:cs="Tahoma"/>
          <w:highlight w:val="lightGray"/>
        </w:rPr>
        <w:t>44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186BF1" w:rsidRP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 xml:space="preserve">@ Kosten van schulden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186BF1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>6302</w:t>
      </w:r>
      <w:r w:rsidR="007739F0">
        <w:rPr>
          <w:rFonts w:ascii="Tahoma" w:hAnsi="Tahoma" w:cs="Tahoma"/>
        </w:rPr>
        <w:tab/>
        <w:t>Afschrijving op MVA</w:t>
      </w:r>
      <w:r w:rsidR="007739F0">
        <w:rPr>
          <w:rFonts w:ascii="Tahoma" w:hAnsi="Tahoma" w:cs="Tahoma"/>
        </w:rPr>
        <w:tab/>
        <w:t>X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270.9</w:t>
      </w:r>
      <w:r w:rsidR="007739F0">
        <w:rPr>
          <w:rFonts w:ascii="Tahoma" w:hAnsi="Tahoma" w:cs="Tahoma"/>
        </w:rPr>
        <w:tab/>
        <w:t xml:space="preserve">@ VA in aanbouw, geb. </w:t>
      </w:r>
      <w:proofErr w:type="spellStart"/>
      <w:r w:rsidR="007739F0">
        <w:rPr>
          <w:rFonts w:ascii="Tahoma" w:hAnsi="Tahoma" w:cs="Tahoma"/>
        </w:rPr>
        <w:t>afschr</w:t>
      </w:r>
      <w:proofErr w:type="spellEnd"/>
      <w:r w:rsidR="007739F0">
        <w:rPr>
          <w:rFonts w:ascii="Tahoma" w:hAnsi="Tahoma" w:cs="Tahoma"/>
        </w:rPr>
        <w:t>.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X</w:t>
      </w:r>
    </w:p>
    <w:p w:rsidR="007739F0" w:rsidRP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Evt. afschrijving op MVA</w:t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</w:p>
    <w:p w:rsidR="006C279A" w:rsidRDefault="007739F0" w:rsidP="006C279A">
      <w:pPr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Boekhoudkundige verwerking </w:t>
      </w:r>
      <w:r w:rsidRPr="007739F0">
        <w:rPr>
          <w:rFonts w:ascii="Tahoma" w:hAnsi="Tahoma" w:cs="Tahoma"/>
          <w:b/>
        </w:rPr>
        <w:t>bij afwerking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darkGray"/>
        </w:rPr>
        <w:t>4</w:t>
      </w:r>
      <w:r w:rsidR="00F13929" w:rsidRPr="00F13929">
        <w:rPr>
          <w:rFonts w:ascii="Tahoma" w:hAnsi="Tahoma" w:cs="Tahoma"/>
          <w:highlight w:val="darkGray"/>
        </w:rPr>
        <w:t>0</w:t>
      </w:r>
      <w:r w:rsidRPr="00F13929">
        <w:rPr>
          <w:rFonts w:ascii="Tahoma" w:hAnsi="Tahoma" w:cs="Tahoma"/>
          <w:highlight w:val="darkGray"/>
        </w:rPr>
        <w:t>0</w:t>
      </w:r>
      <w:r>
        <w:rPr>
          <w:rFonts w:ascii="Tahoma" w:hAnsi="Tahoma" w:cs="Tahoma"/>
        </w:rPr>
        <w:tab/>
        <w:t>Interne overboeking / handelsdebiteuren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451.54</w:t>
      </w:r>
      <w:r>
        <w:rPr>
          <w:rFonts w:ascii="Tahoma" w:hAnsi="Tahoma" w:cs="Tahoma"/>
        </w:rPr>
        <w:tab/>
        <w:t xml:space="preserve">    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F13929">
        <w:rPr>
          <w:rFonts w:ascii="Tahoma" w:hAnsi="Tahoma" w:cs="Tahoma"/>
          <w:highlight w:val="darkGray"/>
        </w:rPr>
        <w:t>400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@ Geactiveerde intercalaire intresten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@ 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Overboeking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2709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2309</w:t>
      </w:r>
      <w:r>
        <w:rPr>
          <w:rFonts w:ascii="Tahoma" w:hAnsi="Tahoma" w:cs="Tahoma"/>
        </w:rPr>
        <w:tab/>
        <w:t xml:space="preserve">@ vast actief,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P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Eventueel overboeking reeds geboekte </w:t>
      </w:r>
      <w:proofErr w:type="spellStart"/>
      <w:r>
        <w:rPr>
          <w:rFonts w:ascii="Tahoma" w:hAnsi="Tahoma" w:cs="Tahoma"/>
          <w:i/>
        </w:rPr>
        <w:t>afschr</w:t>
      </w:r>
      <w:proofErr w:type="spellEnd"/>
      <w:r>
        <w:rPr>
          <w:rFonts w:ascii="Tahoma" w:hAnsi="Tahoma" w:cs="Tahoma"/>
          <w:i/>
        </w:rPr>
        <w:t>.</w:t>
      </w:r>
    </w:p>
    <w:p w:rsidR="00F13929" w:rsidRDefault="00F13929">
      <w:pPr>
        <w:rPr>
          <w:rFonts w:ascii="Tahoma" w:eastAsiaTheme="majorEastAsia" w:hAnsi="Tahoma" w:cs="Tahoma"/>
          <w:b/>
          <w:bCs/>
          <w:color w:val="D99594" w:themeColor="accent2" w:themeTint="99"/>
        </w:rPr>
      </w:pPr>
      <w:r>
        <w:br w:type="page"/>
      </w:r>
    </w:p>
    <w:p w:rsidR="00F13929" w:rsidRDefault="00F13929" w:rsidP="00F13929">
      <w:pPr>
        <w:pStyle w:val="Kop3"/>
      </w:pPr>
      <w:r>
        <w:lastRenderedPageBreak/>
        <w:t>Inbreng in kapitaal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 w:rsidRPr="00F13929">
        <w:rPr>
          <w:rFonts w:ascii="Tahoma" w:hAnsi="Tahoma" w:cs="Tahoma"/>
        </w:rPr>
        <w:t xml:space="preserve">Inbreng </w:t>
      </w:r>
      <w:r>
        <w:rPr>
          <w:rFonts w:ascii="Tahoma" w:hAnsi="Tahoma" w:cs="Tahoma"/>
        </w:rPr>
        <w:t xml:space="preserve">van een actief in een </w:t>
      </w:r>
      <w:r w:rsidRPr="00F13929">
        <w:rPr>
          <w:rFonts w:ascii="Tahoma" w:hAnsi="Tahoma" w:cs="Tahoma"/>
          <w:b/>
        </w:rPr>
        <w:t>vennootschap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>
        <w:rPr>
          <w:rFonts w:ascii="Tahoma" w:hAnsi="Tahoma" w:cs="Tahoma"/>
        </w:rPr>
        <w:t xml:space="preserve">Bestemming van een actief in een </w:t>
      </w:r>
      <w:r w:rsidRPr="00F13929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(of bijkantoor of instelling zonder rechtspersoonlijkheid)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op basis van de oprichtingsakte of de akte van kapitaalsverhoging:</w:t>
      </w:r>
    </w:p>
    <w:p w:rsidR="00CA7C54" w:rsidRDefault="00CA7C54" w:rsidP="00CA7C54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Vennoot in te brengen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100</w:t>
      </w:r>
      <w:r>
        <w:rPr>
          <w:rFonts w:ascii="Tahoma" w:hAnsi="Tahoma" w:cs="Tahoma"/>
        </w:rPr>
        <w:tab/>
        <w:t>@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A7C54" w:rsidRDefault="00CA7C54" w:rsidP="00CA7C54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Notariële akte</w:t>
      </w:r>
      <w:r>
        <w:rPr>
          <w:rFonts w:ascii="Tahoma" w:hAnsi="Tahoma" w:cs="Tahoma"/>
        </w:rPr>
        <w:t xml:space="preserve"> </w:t>
      </w:r>
    </w:p>
    <w:p w:rsidR="00CA7C54" w:rsidRDefault="00CA7C54" w:rsidP="00CA7C54">
      <w:pPr>
        <w:rPr>
          <w:rFonts w:ascii="Tahoma" w:hAnsi="Tahoma" w:cs="Tahoma"/>
        </w:rPr>
      </w:pPr>
      <w:r w:rsidRPr="00CA7C54">
        <w:rPr>
          <w:rFonts w:ascii="Tahoma" w:hAnsi="Tahoma" w:cs="Tahoma"/>
          <w:u w:val="single"/>
        </w:rPr>
        <w:t>Inbrengwaarde</w:t>
      </w:r>
      <w:r>
        <w:rPr>
          <w:rFonts w:ascii="Tahoma" w:hAnsi="Tahoma" w:cs="Tahoma"/>
        </w:rPr>
        <w:t xml:space="preserve"> = 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inbreng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= </w:t>
      </w:r>
      <w:r w:rsidRPr="005A7EB2">
        <w:rPr>
          <w:rFonts w:ascii="Tahoma" w:hAnsi="Tahoma" w:cs="Tahoma"/>
          <w:i/>
        </w:rPr>
        <w:t>bedongen</w:t>
      </w:r>
      <w:r>
        <w:rPr>
          <w:rFonts w:ascii="Tahoma" w:hAnsi="Tahoma" w:cs="Tahoma"/>
        </w:rPr>
        <w:t xml:space="preserve"> </w:t>
      </w:r>
      <w:r w:rsidRPr="005A7EB2">
        <w:rPr>
          <w:rFonts w:ascii="Tahoma" w:hAnsi="Tahoma" w:cs="Tahoma"/>
          <w:i/>
        </w:rPr>
        <w:t>waarde</w:t>
      </w:r>
      <w:r>
        <w:rPr>
          <w:rFonts w:ascii="Tahoma" w:hAnsi="Tahoma" w:cs="Tahoma"/>
        </w:rPr>
        <w:t xml:space="preserve"> (waarde die is afgesproken) </w:t>
      </w:r>
    </w:p>
    <w:p w:rsidR="005A7EB2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bestemming in een </w:t>
      </w:r>
      <w:r w:rsidRPr="00CA7C54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= waarde van de activa bij de bestemming of inbreng, die niet hoger mag zijn dan de </w:t>
      </w:r>
      <w:r w:rsidRPr="005A7EB2">
        <w:rPr>
          <w:rFonts w:ascii="Tahoma" w:hAnsi="Tahoma" w:cs="Tahoma"/>
          <w:i/>
        </w:rPr>
        <w:t>marktwaarde</w:t>
      </w:r>
      <w:r>
        <w:rPr>
          <w:rFonts w:ascii="Tahoma" w:hAnsi="Tahoma" w:cs="Tahoma"/>
        </w:rPr>
        <w:t xml:space="preserve"> (anders is dit overwaardering en de boekhouding moet een getrouwheidsbeeld tonen met het voorzichtigheidsprincipe)</w:t>
      </w:r>
      <w:r w:rsidR="005A7EB2">
        <w:rPr>
          <w:rFonts w:ascii="Tahoma" w:hAnsi="Tahoma" w:cs="Tahoma"/>
        </w:rPr>
        <w:t>µ</w:t>
      </w:r>
      <w:r w:rsidR="005A7EB2">
        <w:rPr>
          <w:rFonts w:ascii="Tahoma" w:hAnsi="Tahoma" w:cs="Tahoma"/>
        </w:rPr>
        <w:br/>
      </w:r>
      <w:r w:rsidR="005A7EB2" w:rsidRPr="005A7EB2">
        <w:rPr>
          <w:rFonts w:ascii="Tahoma" w:hAnsi="Tahoma" w:cs="Tahoma"/>
        </w:rPr>
        <w:sym w:font="Wingdings" w:char="F0E8"/>
      </w:r>
      <w:r w:rsidR="005A7EB2">
        <w:rPr>
          <w:rFonts w:ascii="Tahoma" w:hAnsi="Tahoma" w:cs="Tahoma"/>
        </w:rPr>
        <w:t>niet vereist in een vennootschap want er is een verslag vereist van de bedrijfsrevisor</w:t>
      </w:r>
    </w:p>
    <w:p w:rsidR="005A7EB2" w:rsidRDefault="005A7EB2" w:rsidP="005A7EB2">
      <w:pPr>
        <w:rPr>
          <w:rFonts w:ascii="Tahoma" w:hAnsi="Tahoma" w:cs="Tahoma"/>
          <w:color w:val="FF0000"/>
        </w:rPr>
      </w:pPr>
      <w:r w:rsidRPr="005A7EB2">
        <w:rPr>
          <w:rFonts w:ascii="Tahoma" w:hAnsi="Tahoma" w:cs="Tahoma"/>
          <w:color w:val="FF0000"/>
        </w:rPr>
        <w:t>Belastingen en kosten m.b.t. inbreng NOOIT in de AW opnemen</w:t>
      </w:r>
      <w:r>
        <w:rPr>
          <w:rFonts w:ascii="Tahoma" w:hAnsi="Tahoma" w:cs="Tahoma"/>
          <w:color w:val="FF0000"/>
        </w:rPr>
        <w:t>!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Ofwel ten laste van het resultaat 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(61 vr Erelonen vb. notaris of bedrijfsrevisor &amp;64 vr </w:t>
      </w:r>
      <w:proofErr w:type="spellStart"/>
      <w:r>
        <w:rPr>
          <w:rFonts w:ascii="Tahoma" w:hAnsi="Tahoma" w:cs="Tahoma"/>
        </w:rPr>
        <w:t>Reg.rechten</w:t>
      </w:r>
      <w:proofErr w:type="spellEnd"/>
      <w:r>
        <w:rPr>
          <w:rFonts w:ascii="Tahoma" w:hAnsi="Tahoma" w:cs="Tahoma"/>
        </w:rPr>
        <w:t>, NA BTW vast recht)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Ofwel activeren op oprichtingskosten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(200: Kosten bij oprichting of </w:t>
      </w:r>
      <w:proofErr w:type="spellStart"/>
      <w:r>
        <w:rPr>
          <w:rFonts w:ascii="Tahoma" w:hAnsi="Tahoma" w:cs="Tahoma"/>
        </w:rPr>
        <w:t>kap.verhoging</w:t>
      </w:r>
      <w:proofErr w:type="spellEnd"/>
      <w:r>
        <w:rPr>
          <w:rFonts w:ascii="Tahoma" w:hAnsi="Tahoma" w:cs="Tahoma"/>
        </w:rPr>
        <w:t>)</w:t>
      </w:r>
    </w:p>
    <w:p w:rsidR="00A662B9" w:rsidRDefault="00A662B9" w:rsidP="00A662B9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rPr>
          <w:rFonts w:ascii="Tahoma" w:hAnsi="Tahoma" w:cs="Tahoma"/>
        </w:rPr>
      </w:pPr>
      <w:r w:rsidRPr="00A662B9">
        <w:rPr>
          <w:rFonts w:ascii="Tahoma" w:hAnsi="Tahoma" w:cs="Tahoma"/>
        </w:rPr>
        <w:t>Inbreng van een algemeenheid (bv afdeling of hele zaak) van goederen is NIET aan BTW onderworpen</w:t>
      </w:r>
    </w:p>
    <w:p w:rsidR="000C38B0" w:rsidRDefault="00A662B9" w:rsidP="00CA6D8D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</w:pPr>
      <w:r w:rsidRPr="000C38B0">
        <w:rPr>
          <w:rFonts w:ascii="Tahoma" w:hAnsi="Tahoma" w:cs="Tahoma"/>
        </w:rPr>
        <w:t>Er is enkel BTW verschuldigd bij een losse natura-inbreng door een BTW belastingplichtige</w:t>
      </w:r>
    </w:p>
    <w:p w:rsidR="00A662B9" w:rsidRDefault="000C38B0" w:rsidP="000C38B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van de </w:t>
      </w:r>
      <w:r w:rsidRPr="000C38B0">
        <w:rPr>
          <w:rFonts w:ascii="Tahoma" w:hAnsi="Tahoma" w:cs="Tahoma"/>
          <w:b/>
        </w:rPr>
        <w:t>inbreng</w:t>
      </w:r>
      <w:r>
        <w:rPr>
          <w:rFonts w:ascii="Tahoma" w:hAnsi="Tahoma" w:cs="Tahoma"/>
        </w:rPr>
        <w:t xml:space="preserve">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machine)</w:t>
      </w:r>
    </w:p>
    <w:p w:rsidR="000C38B0" w:rsidRDefault="000C38B0" w:rsidP="000C38B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>230</w:t>
      </w:r>
      <w:r>
        <w:rPr>
          <w:rFonts w:ascii="Tahoma" w:hAnsi="Tahoma" w:cs="Tahoma"/>
        </w:rPr>
        <w:tab/>
        <w:t xml:space="preserve">Machines,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 xml:space="preserve">TTV </w:t>
      </w:r>
      <w:r w:rsidR="00DE1E7B">
        <w:rPr>
          <w:rFonts w:ascii="Tahoma" w:hAnsi="Tahoma" w:cs="Tahoma"/>
        </w:rPr>
        <w:t xml:space="preserve">BTW </w:t>
      </w:r>
      <w:r>
        <w:rPr>
          <w:rFonts w:ascii="Tahoma" w:hAnsi="Tahoma" w:cs="Tahoma"/>
        </w:rPr>
        <w:t>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@ Opgevraagd, niet gestort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 xml:space="preserve">44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</w:rPr>
        <w:tab/>
        <w:t xml:space="preserve">    Leveranciers</w:t>
      </w:r>
      <w:r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489</w:t>
      </w:r>
      <w:r w:rsidRPr="000C38B0">
        <w:rPr>
          <w:rFonts w:ascii="Tahoma" w:hAnsi="Tahoma" w:cs="Tahoma"/>
        </w:rPr>
        <w:tab/>
        <w:t xml:space="preserve">    Andere diverse schulden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</w:p>
    <w:p w:rsidR="00DE1E7B" w:rsidRDefault="000C38B0" w:rsidP="000C38B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Inbreng</w:t>
      </w:r>
    </w:p>
    <w:p w:rsidR="00DE1E7B" w:rsidRDefault="00DE1E7B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0C38B0" w:rsidRDefault="00DE1E7B" w:rsidP="00DE1E7B">
      <w:pPr>
        <w:rPr>
          <w:rFonts w:ascii="Tahoma" w:hAnsi="Tahoma" w:cs="Tahoma"/>
          <w:b/>
        </w:rPr>
      </w:pPr>
      <w:r>
        <w:rPr>
          <w:rFonts w:ascii="Tahoma" w:hAnsi="Tahoma" w:cs="Tahoma"/>
        </w:rPr>
        <w:lastRenderedPageBreak/>
        <w:t xml:space="preserve">Boeking van de AF </w:t>
      </w:r>
      <w:r w:rsidRPr="00DE1E7B">
        <w:rPr>
          <w:rFonts w:ascii="Tahoma" w:hAnsi="Tahoma" w:cs="Tahoma"/>
          <w:b/>
        </w:rPr>
        <w:t>ereloon</w:t>
      </w:r>
    </w:p>
    <w:p w:rsidR="00DE1E7B" w:rsidRDefault="00DE1E7B" w:rsidP="00DE1E7B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>200 of 61</w:t>
      </w:r>
      <w:r>
        <w:rPr>
          <w:rFonts w:ascii="Tahoma" w:hAnsi="Tahoma" w:cs="Tahoma"/>
        </w:rPr>
        <w:tab/>
        <w:t>Oprichtingskosten of Ereloon Bedrijfsrevisor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DE1E7B" w:rsidRPr="00DE1E7B" w:rsidRDefault="00DE1E7B" w:rsidP="00DE1E7B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DE1E7B">
        <w:rPr>
          <w:rFonts w:ascii="Tahoma" w:hAnsi="Tahoma" w:cs="Tahoma"/>
          <w:i/>
        </w:rPr>
        <w:t>AF Bedrijfsrevisor</w:t>
      </w:r>
    </w:p>
    <w:p w:rsidR="00DE1E7B" w:rsidRDefault="00DE1E7B" w:rsidP="00DE1E7B">
      <w:pPr>
        <w:pStyle w:val="Kop3"/>
        <w:numPr>
          <w:ilvl w:val="0"/>
          <w:numId w:val="0"/>
        </w:numPr>
        <w:ind w:left="720"/>
      </w:pPr>
    </w:p>
    <w:p w:rsidR="00DE1E7B" w:rsidRDefault="00DE1E7B" w:rsidP="00DE1E7B">
      <w:pPr>
        <w:pStyle w:val="Kop3"/>
      </w:pPr>
      <w:r>
        <w:t xml:space="preserve">Vaste waarde – methode 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= ijzeren voorraad – stelsel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Uitzondering op principe van individuele waardering</w:t>
      </w:r>
    </w:p>
    <w:p w:rsidR="00DE1E7B" w:rsidRPr="00DE1E7B" w:rsidRDefault="00DE1E7B" w:rsidP="00DE1E7B">
      <w:pPr>
        <w:spacing w:after="0"/>
        <w:rPr>
          <w:rFonts w:ascii="Tahoma" w:hAnsi="Tahoma" w:cs="Tahoma"/>
          <w:u w:val="single"/>
        </w:rPr>
      </w:pPr>
      <w:r w:rsidRPr="00DE1E7B">
        <w:rPr>
          <w:rFonts w:ascii="Tahoma" w:hAnsi="Tahoma" w:cs="Tahoma"/>
          <w:u w:val="single"/>
        </w:rPr>
        <w:t>Voorwaarden: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Klein materieel, grondstoffen en  hulpstoffen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Die bestendig worden vernieuwd (regelmatig opnieuw worden aangekocht)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Met te verwaarlozen AW in verhouding tot het balanstotaal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En ongeveer constante hoeveelheid, waarde en samenstelling van het ene boekjaar tot het andere (altijd ong. dezelfde prijs)</w:t>
      </w:r>
    </w:p>
    <w:p w:rsidR="00DE1E7B" w:rsidRDefault="00DE1E7B" w:rsidP="00DE1E7B">
      <w:pPr>
        <w:pStyle w:val="Lijstalinea"/>
        <w:spacing w:after="0"/>
        <w:rPr>
          <w:rFonts w:ascii="Tahoma" w:hAnsi="Tahoma" w:cs="Tahoma"/>
          <w:i/>
        </w:rPr>
      </w:pPr>
      <w:r w:rsidRPr="00DE1E7B">
        <w:rPr>
          <w:rFonts w:ascii="Tahoma" w:hAnsi="Tahoma" w:cs="Tahoma"/>
          <w:i/>
        </w:rPr>
        <w:t>(</w:t>
      </w:r>
      <w:proofErr w:type="spellStart"/>
      <w:r w:rsidRPr="00DE1E7B">
        <w:rPr>
          <w:rFonts w:ascii="Tahoma" w:hAnsi="Tahoma" w:cs="Tahoma"/>
          <w:i/>
        </w:rPr>
        <w:t>vb</w:t>
      </w:r>
      <w:proofErr w:type="spellEnd"/>
      <w:r w:rsidRPr="00DE1E7B">
        <w:rPr>
          <w:rFonts w:ascii="Tahoma" w:hAnsi="Tahoma" w:cs="Tahoma"/>
          <w:i/>
        </w:rPr>
        <w:t xml:space="preserve"> boormachine)</w:t>
      </w:r>
    </w:p>
    <w:p w:rsidR="00DE1E7B" w:rsidRDefault="00DE1E7B" w:rsidP="00637108">
      <w:pPr>
        <w:spacing w:after="0"/>
        <w:rPr>
          <w:rFonts w:ascii="Tahoma" w:hAnsi="Tahoma" w:cs="Tahoma"/>
          <w:i/>
        </w:rPr>
      </w:pP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Op het actief voor een vast bedrag (= AW van eerste aanschaffing)</w:t>
      </w: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Aankoopsom voor de vernieuwingen onder de bedrijfskosten</w:t>
      </w:r>
    </w:p>
    <w:p w:rsidR="00637108" w:rsidRDefault="00637108" w:rsidP="00637108">
      <w:pPr>
        <w:spacing w:after="0"/>
        <w:rPr>
          <w:rFonts w:ascii="Tahoma" w:hAnsi="Tahoma" w:cs="Tahoma"/>
        </w:rPr>
      </w:pPr>
    </w:p>
    <w:p w:rsidR="00E916FE" w:rsidRDefault="00E916FE" w:rsidP="00E916FE">
      <w:pPr>
        <w:spacing w:after="240"/>
        <w:rPr>
          <w:rFonts w:ascii="Tahoma" w:hAnsi="Tahoma" w:cs="Tahoma"/>
        </w:rPr>
      </w:pPr>
      <w:r>
        <w:rPr>
          <w:rFonts w:ascii="Tahoma" w:hAnsi="Tahoma" w:cs="Tahoma"/>
        </w:rPr>
        <w:t>Boekhoudkundige verwerking:</w:t>
      </w:r>
    </w:p>
    <w:p w:rsidR="00E916FE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2320</w:t>
      </w:r>
      <w:r>
        <w:rPr>
          <w:rFonts w:ascii="Tahoma" w:hAnsi="Tahoma" w:cs="Tahoma"/>
        </w:rPr>
        <w:tab/>
        <w:t>Klein gereedschap, a.w.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BTW-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4F3279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de eerste aanschaffing</w:t>
      </w:r>
    </w:p>
    <w:p w:rsidR="004F3279" w:rsidRDefault="004F3279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61</w:t>
      </w:r>
      <w:r>
        <w:rPr>
          <w:rFonts w:ascii="Tahoma" w:hAnsi="Tahoma" w:cs="Tahoma"/>
        </w:rPr>
        <w:tab/>
        <w:t>Klein gereedschap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E916FE" w:rsidRPr="004F3279" w:rsidRDefault="004F3279" w:rsidP="004F3279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latere aanschaffingen</w:t>
      </w:r>
      <w:r w:rsidR="00E916FE">
        <w:rPr>
          <w:rFonts w:ascii="Tahoma" w:hAnsi="Tahoma" w:cs="Tahoma"/>
        </w:rPr>
        <w:tab/>
      </w:r>
    </w:p>
    <w:p w:rsidR="00E916FE" w:rsidRDefault="004F3279" w:rsidP="0063710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31/12: geen afschrijving boeken</w:t>
      </w:r>
    </w:p>
    <w:p w:rsidR="004F3279" w:rsidRDefault="004F3279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606583" w:rsidRDefault="00606583" w:rsidP="00606583">
      <w:pPr>
        <w:pStyle w:val="Kop2"/>
      </w:pPr>
      <w:r>
        <w:lastRenderedPageBreak/>
        <w:t xml:space="preserve"> Waardedalingen</w:t>
      </w: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AFSCHRIJVINGEN</w:t>
      </w:r>
      <w:r>
        <w:rPr>
          <w:rFonts w:ascii="Tahoma" w:hAnsi="Tahoma" w:cs="Tahoma"/>
        </w:rPr>
        <w:t xml:space="preserve"> = bedragen ten laste van de RR </w:t>
      </w:r>
      <w:proofErr w:type="spellStart"/>
      <w:r>
        <w:rPr>
          <w:rFonts w:ascii="Tahoma" w:hAnsi="Tahoma" w:cs="Tahoma"/>
        </w:rPr>
        <w:t>mbt</w:t>
      </w:r>
      <w:proofErr w:type="spellEnd"/>
      <w:r>
        <w:rPr>
          <w:rFonts w:ascii="Tahoma" w:hAnsi="Tahoma" w:cs="Tahoma"/>
        </w:rPr>
        <w:t>: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Opric</w:t>
      </w:r>
      <w:bookmarkStart w:id="0" w:name="_GoBack"/>
      <w:bookmarkEnd w:id="0"/>
      <w:r w:rsidRPr="00606583">
        <w:rPr>
          <w:rFonts w:ascii="Tahoma" w:hAnsi="Tahoma" w:cs="Tahoma"/>
          <w:i/>
        </w:rPr>
        <w:t>htingskosten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beperkte gebruiksduur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beperkte gebruiksduur</w:t>
      </w: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Met als doel deze kosten en de AW (</w:t>
      </w:r>
      <w:proofErr w:type="spellStart"/>
      <w:r>
        <w:rPr>
          <w:rFonts w:ascii="Tahoma" w:hAnsi="Tahoma" w:cs="Tahoma"/>
        </w:rPr>
        <w:t>evt</w:t>
      </w:r>
      <w:proofErr w:type="spellEnd"/>
      <w:r>
        <w:rPr>
          <w:rFonts w:ascii="Tahoma" w:hAnsi="Tahoma" w:cs="Tahoma"/>
        </w:rPr>
        <w:t xml:space="preserve"> geherwaardeerde) van deze vaste activa te spreiden over hun waarschijnlijke nuttigheids-of gebruiksduur</w:t>
      </w:r>
    </w:p>
    <w:p w:rsidR="00083A78" w:rsidRDefault="00083A78" w:rsidP="00606583">
      <w:pPr>
        <w:spacing w:after="0"/>
        <w:ind w:left="360"/>
        <w:rPr>
          <w:rFonts w:ascii="Tahoma" w:hAnsi="Tahoma" w:cs="Tahoma"/>
        </w:rPr>
      </w:pP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50231</wp:posOffset>
                </wp:positionH>
                <wp:positionV relativeFrom="paragraph">
                  <wp:posOffset>29004</wp:posOffset>
                </wp:positionV>
                <wp:extent cx="308758" cy="273132"/>
                <wp:effectExtent l="0" t="38100" r="53340" b="31750"/>
                <wp:wrapNone/>
                <wp:docPr id="1" name="Rechte verbindingslijn met pij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8758" cy="27313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1" o:spid="_x0000_s1026" type="#_x0000_t32" style="position:absolute;margin-left:3.95pt;margin-top:2.3pt;width:24.3pt;height:21.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" strokecolor="black [3040]">
                <v:stroke endarrow="open"/>
              </v:shape>
            </w:pict>
          </mc:Fallback>
        </mc:AlternateContent>
      </w:r>
      <w:r>
        <w:rPr>
          <w:rFonts w:ascii="Tahoma" w:hAnsi="Tahoma" w:cs="Tahoma"/>
        </w:rPr>
        <w:tab/>
        <w:t>Afschrijving volgens plan (63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50231</wp:posOffset>
                </wp:positionH>
                <wp:positionV relativeFrom="paragraph">
                  <wp:posOffset>108379</wp:posOffset>
                </wp:positionV>
                <wp:extent cx="308610" cy="178212"/>
                <wp:effectExtent l="0" t="0" r="72390" b="50800"/>
                <wp:wrapNone/>
                <wp:docPr id="2" name="Rechte verbindingslijn met pij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8610" cy="17821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2" o:spid="_x0000_s1026" type="#_x0000_t32" style="position:absolute;margin-left:3.95pt;margin-top:8.55pt;width:24.3pt;height:14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" strokecolor="black [3040]">
                <v:stroke endarrow="open"/>
              </v:shape>
            </w:pict>
          </mc:Fallback>
        </mc:AlternateConten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Uitzonderlijke afschrijving (66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083A78" w:rsidRPr="00083A78" w:rsidRDefault="00083A78" w:rsidP="00083A78">
      <w:pPr>
        <w:spacing w:after="0"/>
        <w:rPr>
          <w:rFonts w:ascii="Tahoma" w:hAnsi="Tahoma" w:cs="Tahoma"/>
          <w:u w:val="single"/>
        </w:rPr>
      </w:pPr>
      <w:r w:rsidRPr="00083A78">
        <w:rPr>
          <w:rFonts w:ascii="Tahoma" w:hAnsi="Tahoma" w:cs="Tahoma"/>
          <w:u w:val="single"/>
        </w:rPr>
        <w:t>Terugneming van afschrijving:</w:t>
      </w:r>
    </w:p>
    <w:p w:rsid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Niet verplicht voor de volgens plan geboekte afschrijvingen</w:t>
      </w:r>
    </w:p>
    <w:p w:rsidR="00083A78" w:rsidRP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Wel verplicht voor de uitzonderlijke afschrijvingen die niet meer nodig zijn: surplus t.o.v. plan terugnemen.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WAARDEVERMINDERINGEN</w:t>
      </w:r>
      <w:r>
        <w:rPr>
          <w:rFonts w:ascii="Tahoma" w:hAnsi="Tahoma" w:cs="Tahoma"/>
        </w:rPr>
        <w:t xml:space="preserve"> = correcties op de AW van andere activa, om rekening te houden met al dan niet als definitief aan te merken ontwaardingen bij het afsluiten van het boekjaar. Het betreft: 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onbeperkte levensduur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onbeperkte levensduur</w:t>
      </w:r>
    </w:p>
    <w:p w:rsid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FVA</w:t>
      </w:r>
    </w:p>
    <w:p w:rsidR="00083A78" w:rsidRDefault="00083A78" w:rsidP="00083A78">
      <w:pPr>
        <w:spacing w:after="0"/>
        <w:rPr>
          <w:rFonts w:ascii="Tahoma" w:hAnsi="Tahoma" w:cs="Tahoma"/>
          <w:i/>
        </w:rPr>
      </w:pPr>
    </w:p>
    <w:p w:rsidR="00083A78" w:rsidRPr="00083A78" w:rsidRDefault="00083A78" w:rsidP="00083A78">
      <w:pPr>
        <w:pStyle w:val="Kop4"/>
      </w:pPr>
    </w:p>
    <w:sectPr w:rsidR="00083A78" w:rsidRPr="00083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94463C"/>
    <w:multiLevelType w:val="multilevel"/>
    <w:tmpl w:val="08130025"/>
    <w:lvl w:ilvl="0">
      <w:start w:val="1"/>
      <w:numFmt w:val="decimal"/>
      <w:pStyle w:val="Kop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Kop2"/>
      <w:lvlText w:val="%1.%2"/>
      <w:lvlJc w:val="left"/>
      <w:pPr>
        <w:ind w:left="576" w:hanging="57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Kop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>
    <w:nsid w:val="30932198"/>
    <w:multiLevelType w:val="hybridMultilevel"/>
    <w:tmpl w:val="E6004CC4"/>
    <w:lvl w:ilvl="0" w:tplc="08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A24D8C"/>
    <w:multiLevelType w:val="hybridMultilevel"/>
    <w:tmpl w:val="ED42A26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E15D24"/>
    <w:multiLevelType w:val="hybridMultilevel"/>
    <w:tmpl w:val="D4AC8C8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1B0C4F"/>
    <w:multiLevelType w:val="hybridMultilevel"/>
    <w:tmpl w:val="9FF4F60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5E46394"/>
    <w:multiLevelType w:val="hybridMultilevel"/>
    <w:tmpl w:val="F1ECAA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087B0A"/>
    <w:multiLevelType w:val="hybridMultilevel"/>
    <w:tmpl w:val="13B4481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936702"/>
    <w:multiLevelType w:val="hybridMultilevel"/>
    <w:tmpl w:val="087A8506"/>
    <w:lvl w:ilvl="0" w:tplc="1602976E">
      <w:numFmt w:val="bullet"/>
      <w:lvlText w:val=""/>
      <w:lvlJc w:val="left"/>
      <w:pPr>
        <w:ind w:left="2200" w:hanging="360"/>
      </w:pPr>
      <w:rPr>
        <w:rFonts w:ascii="Wingdings" w:eastAsiaTheme="minorHAnsi" w:hAnsi="Wingdings" w:cs="Tahoma" w:hint="default"/>
      </w:rPr>
    </w:lvl>
    <w:lvl w:ilvl="1" w:tplc="0813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52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4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60" w:hanging="360"/>
      </w:pPr>
      <w:rPr>
        <w:rFonts w:ascii="Wingdings" w:hAnsi="Wingdings" w:hint="default"/>
      </w:rPr>
    </w:lvl>
  </w:abstractNum>
  <w:abstractNum w:abstractNumId="8">
    <w:nsid w:val="65CE6907"/>
    <w:multiLevelType w:val="hybridMultilevel"/>
    <w:tmpl w:val="188885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451945"/>
    <w:multiLevelType w:val="hybridMultilevel"/>
    <w:tmpl w:val="8E0CEF4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4D44D5B"/>
    <w:multiLevelType w:val="hybridMultilevel"/>
    <w:tmpl w:val="B7BC271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3C53C3"/>
    <w:multiLevelType w:val="hybridMultilevel"/>
    <w:tmpl w:val="6C6A8B4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7014261"/>
    <w:multiLevelType w:val="hybridMultilevel"/>
    <w:tmpl w:val="DB04B74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B5059F"/>
    <w:multiLevelType w:val="hybridMultilevel"/>
    <w:tmpl w:val="BD7E3C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D741535"/>
    <w:multiLevelType w:val="hybridMultilevel"/>
    <w:tmpl w:val="8A045E2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6"/>
  </w:num>
  <w:num w:numId="5">
    <w:abstractNumId w:val="12"/>
  </w:num>
  <w:num w:numId="6">
    <w:abstractNumId w:val="7"/>
  </w:num>
  <w:num w:numId="7">
    <w:abstractNumId w:val="11"/>
  </w:num>
  <w:num w:numId="8">
    <w:abstractNumId w:val="2"/>
  </w:num>
  <w:num w:numId="9">
    <w:abstractNumId w:val="14"/>
  </w:num>
  <w:num w:numId="10">
    <w:abstractNumId w:val="4"/>
  </w:num>
  <w:num w:numId="11">
    <w:abstractNumId w:val="1"/>
  </w:num>
  <w:num w:numId="12">
    <w:abstractNumId w:val="5"/>
  </w:num>
  <w:num w:numId="13">
    <w:abstractNumId w:val="13"/>
  </w:num>
  <w:num w:numId="14">
    <w:abstractNumId w:val="10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C65"/>
    <w:rsid w:val="00083A78"/>
    <w:rsid w:val="000C38B0"/>
    <w:rsid w:val="00186BF1"/>
    <w:rsid w:val="00347459"/>
    <w:rsid w:val="003C7180"/>
    <w:rsid w:val="003E1783"/>
    <w:rsid w:val="004F3279"/>
    <w:rsid w:val="00510673"/>
    <w:rsid w:val="00516D03"/>
    <w:rsid w:val="005A7EB2"/>
    <w:rsid w:val="00606583"/>
    <w:rsid w:val="00637108"/>
    <w:rsid w:val="006C279A"/>
    <w:rsid w:val="007739F0"/>
    <w:rsid w:val="00884C65"/>
    <w:rsid w:val="00A662B9"/>
    <w:rsid w:val="00AC695D"/>
    <w:rsid w:val="00B24E59"/>
    <w:rsid w:val="00CA6D8D"/>
    <w:rsid w:val="00CA7C54"/>
    <w:rsid w:val="00CD6FEC"/>
    <w:rsid w:val="00DD3CDF"/>
    <w:rsid w:val="00DE1E7B"/>
    <w:rsid w:val="00E916FE"/>
    <w:rsid w:val="00F1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AC695D"/>
    <w:pPr>
      <w:keepNext/>
      <w:keepLines/>
      <w:numPr>
        <w:ilvl w:val="1"/>
        <w:numId w:val="1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C695D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AC695D"/>
    <w:pPr>
      <w:keepNext/>
      <w:keepLines/>
      <w:numPr>
        <w:ilvl w:val="1"/>
        <w:numId w:val="1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C695D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5B214-675F-4C1A-8612-CE15414E5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7</Pages>
  <Words>1192</Words>
  <Characters>6556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Laura</cp:lastModifiedBy>
  <cp:revision>6</cp:revision>
  <dcterms:created xsi:type="dcterms:W3CDTF">2011-10-24T20:00:00Z</dcterms:created>
  <dcterms:modified xsi:type="dcterms:W3CDTF">2011-10-31T10:51:00Z</dcterms:modified>
</cp:coreProperties>
</file>